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19107813" w14:textId="6C7C8C48" w:rsidR="0002708F" w:rsidRPr="008D306C" w:rsidRDefault="00EF534A"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w:t>
      </w:r>
      <w:bookmarkStart w:id="0" w:name="_GoBack"/>
      <w:bookmarkEnd w:id="0"/>
      <w:r w:rsidR="0002708F" w:rsidRPr="008D306C">
        <w:rPr>
          <w:rFonts w:ascii="Open Sans" w:hAnsi="Open Sans" w:cs="Open Sans"/>
          <w:b/>
          <w:color w:val="4C4845"/>
          <w:spacing w:val="-2"/>
          <w:sz w:val="18"/>
          <w:szCs w:val="18"/>
          <w:lang w:val="es-ES_tradnl"/>
        </w:rPr>
        <w: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DEL</w:t>
      </w:r>
      <w:r w:rsidR="00B829BF">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C</w:t>
      </w:r>
      <w:r w:rsidR="00B829BF">
        <w:rPr>
          <w:rFonts w:ascii="Open Sans" w:hAnsi="Open Sans" w:cs="Open Sans"/>
          <w:b/>
          <w:color w:val="4C4845"/>
          <w:spacing w:val="-2"/>
          <w:sz w:val="18"/>
          <w:szCs w:val="18"/>
          <w:lang w:val="es-ES_tradnl"/>
        </w:rPr>
        <w:t>URSO</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B829BF">
        <w:rPr>
          <w:rFonts w:ascii="Open Sans" w:hAnsi="Open Sans" w:cs="Open Sans"/>
          <w:b/>
          <w:color w:val="4C4845"/>
          <w:spacing w:val="-2"/>
          <w:sz w:val="18"/>
          <w:szCs w:val="18"/>
          <w:lang w:val="es-ES_tradnl"/>
        </w:rPr>
        <w:t>MAQUINARIA DE ELEVACIÓN Y TRANSPORTE: CARRETILLA, GRÚA PUENTE Y PLATAFORMA ELEVADORA</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w:t>
      </w:r>
      <w:r w:rsidR="00E965CB">
        <w:rPr>
          <w:rFonts w:ascii="Open Sans" w:hAnsi="Open Sans" w:cs="Open Sans"/>
          <w:b/>
          <w:color w:val="4C4845"/>
          <w:spacing w:val="-2"/>
          <w:sz w:val="18"/>
          <w:szCs w:val="18"/>
          <w:lang w:val="es-ES_tradnl"/>
        </w:rPr>
        <w:t>2</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2982DA0C"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E965CB">
        <w:rPr>
          <w:rFonts w:ascii="Open Sans" w:hAnsi="Open Sans" w:cs="Open Sans"/>
          <w:b/>
          <w:color w:val="4C4845"/>
          <w:u w:val="single"/>
        </w:rPr>
        <w:t>11</w:t>
      </w:r>
      <w:r w:rsidRPr="00CD14C1">
        <w:rPr>
          <w:rFonts w:ascii="Open Sans" w:hAnsi="Open Sans" w:cs="Open Sans"/>
          <w:b/>
          <w:color w:val="4C4845"/>
          <w:u w:val="single"/>
        </w:rPr>
        <w:t>/20</w:t>
      </w:r>
      <w:r w:rsidR="00377F3C">
        <w:rPr>
          <w:rFonts w:ascii="Open Sans" w:hAnsi="Open Sans" w:cs="Open Sans"/>
          <w:b/>
          <w:color w:val="4C4845"/>
          <w:u w:val="single"/>
        </w:rPr>
        <w:t>21</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B829BF">
        <w:rPr>
          <w:rFonts w:ascii="Open Sans" w:hAnsi="Open Sans" w:cs="Open Sans"/>
          <w:b/>
          <w:color w:val="4C4845"/>
          <w:u w:val="single"/>
        </w:rPr>
        <w:t>Maquinaria elevación transporte</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0A1978E7" w:rsidR="00287201" w:rsidRDefault="00287201">
          <w:pPr>
            <w:pStyle w:val="TtuloTDC"/>
            <w:rPr>
              <w:rFonts w:ascii="Open Sans Light" w:hAnsi="Open Sans Light" w:cs="Open Sans Light"/>
              <w:color w:val="4C4845"/>
              <w:sz w:val="18"/>
              <w:szCs w:val="18"/>
            </w:rPr>
          </w:pPr>
          <w:r w:rsidRPr="00884DE1">
            <w:rPr>
              <w:rFonts w:ascii="Open Sans Light" w:hAnsi="Open Sans Light" w:cs="Open Sans Light"/>
              <w:color w:val="4C4845"/>
              <w:sz w:val="18"/>
              <w:szCs w:val="18"/>
            </w:rPr>
            <w:t>INDICE</w:t>
          </w:r>
        </w:p>
        <w:p w14:paraId="0E3FE401" w14:textId="77777777" w:rsidR="001207F2" w:rsidRPr="001207F2" w:rsidRDefault="001207F2" w:rsidP="001207F2">
          <w:pPr>
            <w:rPr>
              <w:lang w:eastAsia="es-ES"/>
            </w:rPr>
          </w:pPr>
        </w:p>
        <w:p w14:paraId="2921C565" w14:textId="25FC439D" w:rsidR="001207F2" w:rsidRDefault="00287201">
          <w:pPr>
            <w:pStyle w:val="TDC2"/>
            <w:rPr>
              <w:rStyle w:val="Hipervnculo"/>
            </w:rPr>
          </w:pPr>
          <w:r w:rsidRPr="00884DE1">
            <w:fldChar w:fldCharType="begin"/>
          </w:r>
          <w:r w:rsidRPr="00884DE1">
            <w:instrText xml:space="preserve"> TOC \o "1-3" \h \z \u </w:instrText>
          </w:r>
          <w:r w:rsidRPr="00884DE1">
            <w:fldChar w:fldCharType="separate"/>
          </w:r>
          <w:hyperlink w:anchor="_Toc90464229" w:history="1">
            <w:r w:rsidR="001207F2" w:rsidRPr="000C3591">
              <w:rPr>
                <w:rStyle w:val="Hipervnculo"/>
                <w:rFonts w:ascii="Open Sans" w:hAnsi="Open Sans" w:cs="Open Sans"/>
              </w:rPr>
              <w:t>ANEXO I.- DECLARACIÓN RESPONSABLE DEL CUMPLIMIENTO DE LAS CONDICIONES EXIGIDAS PARA CONTRATAR CON BHG</w:t>
            </w:r>
            <w:r w:rsidR="001207F2">
              <w:rPr>
                <w:webHidden/>
              </w:rPr>
              <w:tab/>
            </w:r>
            <w:r w:rsidR="001207F2">
              <w:rPr>
                <w:webHidden/>
              </w:rPr>
              <w:fldChar w:fldCharType="begin"/>
            </w:r>
            <w:r w:rsidR="001207F2">
              <w:rPr>
                <w:webHidden/>
              </w:rPr>
              <w:instrText xml:space="preserve"> PAGEREF _Toc90464229 \h </w:instrText>
            </w:r>
            <w:r w:rsidR="001207F2">
              <w:rPr>
                <w:webHidden/>
              </w:rPr>
            </w:r>
            <w:r w:rsidR="001207F2">
              <w:rPr>
                <w:webHidden/>
              </w:rPr>
              <w:fldChar w:fldCharType="separate"/>
            </w:r>
            <w:r w:rsidR="001207F2">
              <w:rPr>
                <w:webHidden/>
              </w:rPr>
              <w:t>2</w:t>
            </w:r>
            <w:r w:rsidR="001207F2">
              <w:rPr>
                <w:webHidden/>
              </w:rPr>
              <w:fldChar w:fldCharType="end"/>
            </w:r>
          </w:hyperlink>
        </w:p>
        <w:p w14:paraId="59BA9BC6" w14:textId="77777777" w:rsidR="001207F2" w:rsidRPr="001207F2" w:rsidRDefault="001207F2" w:rsidP="001207F2">
          <w:pPr>
            <w:rPr>
              <w:rFonts w:eastAsiaTheme="minorEastAsia"/>
              <w:lang w:val="es-ES_tradnl" w:eastAsia="es-ES"/>
            </w:rPr>
          </w:pPr>
        </w:p>
        <w:p w14:paraId="0F9E88BD" w14:textId="5AB4AD77" w:rsidR="001207F2" w:rsidRDefault="001207F2">
          <w:pPr>
            <w:pStyle w:val="TDC2"/>
            <w:rPr>
              <w:rStyle w:val="Hipervnculo"/>
            </w:rPr>
          </w:pPr>
          <w:hyperlink w:anchor="_Toc90464230" w:history="1">
            <w:r w:rsidRPr="000C3591">
              <w:rPr>
                <w:rStyle w:val="Hipervnculo"/>
                <w:rFonts w:ascii="Open Sans" w:hAnsi="Open Sans" w:cs="Open Sans"/>
              </w:rPr>
              <w:t>ANEXO II.- DECLARACIÓN DE COMPROMISO DE CONSTITUCIÓN DE U.T.E.</w:t>
            </w:r>
            <w:r>
              <w:rPr>
                <w:webHidden/>
              </w:rPr>
              <w:tab/>
            </w:r>
            <w:r>
              <w:rPr>
                <w:webHidden/>
              </w:rPr>
              <w:fldChar w:fldCharType="begin"/>
            </w:r>
            <w:r>
              <w:rPr>
                <w:webHidden/>
              </w:rPr>
              <w:instrText xml:space="preserve"> PAGEREF _Toc90464230 \h </w:instrText>
            </w:r>
            <w:r>
              <w:rPr>
                <w:webHidden/>
              </w:rPr>
            </w:r>
            <w:r>
              <w:rPr>
                <w:webHidden/>
              </w:rPr>
              <w:fldChar w:fldCharType="separate"/>
            </w:r>
            <w:r>
              <w:rPr>
                <w:webHidden/>
              </w:rPr>
              <w:t>4</w:t>
            </w:r>
            <w:r>
              <w:rPr>
                <w:webHidden/>
              </w:rPr>
              <w:fldChar w:fldCharType="end"/>
            </w:r>
          </w:hyperlink>
        </w:p>
        <w:p w14:paraId="606F8333" w14:textId="77777777" w:rsidR="001207F2" w:rsidRPr="001207F2" w:rsidRDefault="001207F2" w:rsidP="001207F2">
          <w:pPr>
            <w:rPr>
              <w:rFonts w:eastAsiaTheme="minorEastAsia"/>
              <w:lang w:val="es-ES_tradnl" w:eastAsia="es-ES"/>
            </w:rPr>
          </w:pPr>
        </w:p>
        <w:p w14:paraId="4FF0745B" w14:textId="3109149E" w:rsidR="001207F2" w:rsidRDefault="001207F2">
          <w:pPr>
            <w:pStyle w:val="TDC2"/>
            <w:rPr>
              <w:rStyle w:val="Hipervnculo"/>
            </w:rPr>
          </w:pPr>
          <w:hyperlink w:anchor="_Toc90464231" w:history="1">
            <w:r w:rsidRPr="000C3591">
              <w:rPr>
                <w:rStyle w:val="Hipervnculo"/>
                <w:rFonts w:ascii="Open Sans" w:hAnsi="Open Sans" w:cs="Open Sans"/>
              </w:rPr>
              <w:t>ANEXO III.- DECLARACIÓN DE INTEGRACIÓN DE SOLVENCIA</w:t>
            </w:r>
            <w:r>
              <w:rPr>
                <w:webHidden/>
              </w:rPr>
              <w:tab/>
            </w:r>
            <w:r>
              <w:rPr>
                <w:webHidden/>
              </w:rPr>
              <w:fldChar w:fldCharType="begin"/>
            </w:r>
            <w:r>
              <w:rPr>
                <w:webHidden/>
              </w:rPr>
              <w:instrText xml:space="preserve"> PAGEREF _Toc90464231 \h </w:instrText>
            </w:r>
            <w:r>
              <w:rPr>
                <w:webHidden/>
              </w:rPr>
            </w:r>
            <w:r>
              <w:rPr>
                <w:webHidden/>
              </w:rPr>
              <w:fldChar w:fldCharType="separate"/>
            </w:r>
            <w:r>
              <w:rPr>
                <w:webHidden/>
              </w:rPr>
              <w:t>5</w:t>
            </w:r>
            <w:r>
              <w:rPr>
                <w:webHidden/>
              </w:rPr>
              <w:fldChar w:fldCharType="end"/>
            </w:r>
          </w:hyperlink>
        </w:p>
        <w:p w14:paraId="4468CA1D" w14:textId="77777777" w:rsidR="001207F2" w:rsidRPr="001207F2" w:rsidRDefault="001207F2" w:rsidP="001207F2">
          <w:pPr>
            <w:rPr>
              <w:rFonts w:eastAsiaTheme="minorEastAsia"/>
              <w:lang w:val="es-ES_tradnl" w:eastAsia="es-ES"/>
            </w:rPr>
          </w:pPr>
        </w:p>
        <w:p w14:paraId="56AC9BA7" w14:textId="031E96C7" w:rsidR="001207F2" w:rsidRDefault="001207F2">
          <w:pPr>
            <w:pStyle w:val="TDC2"/>
            <w:rPr>
              <w:rStyle w:val="Hipervnculo"/>
            </w:rPr>
          </w:pPr>
          <w:hyperlink w:anchor="_Toc90464232" w:history="1">
            <w:r w:rsidRPr="000C3591">
              <w:rPr>
                <w:rStyle w:val="Hipervnculo"/>
                <w:rFonts w:ascii="Open Sans" w:hAnsi="Open Sans" w:cs="Open Sans"/>
              </w:rPr>
              <w:t>ANEXO IV.- SOLVENCIA TÉCNICA O PROFESIONAL. RELACIÓN DE PRINCIPALES SERVICIOS O TRABAJOS REALIZADOS.</w:t>
            </w:r>
            <w:r>
              <w:rPr>
                <w:webHidden/>
              </w:rPr>
              <w:tab/>
            </w:r>
            <w:r>
              <w:rPr>
                <w:webHidden/>
              </w:rPr>
              <w:fldChar w:fldCharType="begin"/>
            </w:r>
            <w:r>
              <w:rPr>
                <w:webHidden/>
              </w:rPr>
              <w:instrText xml:space="preserve"> PAGEREF _Toc90464232 \h </w:instrText>
            </w:r>
            <w:r>
              <w:rPr>
                <w:webHidden/>
              </w:rPr>
            </w:r>
            <w:r>
              <w:rPr>
                <w:webHidden/>
              </w:rPr>
              <w:fldChar w:fldCharType="separate"/>
            </w:r>
            <w:r>
              <w:rPr>
                <w:webHidden/>
              </w:rPr>
              <w:t>7</w:t>
            </w:r>
            <w:r>
              <w:rPr>
                <w:webHidden/>
              </w:rPr>
              <w:fldChar w:fldCharType="end"/>
            </w:r>
          </w:hyperlink>
        </w:p>
        <w:p w14:paraId="478AF469" w14:textId="77777777" w:rsidR="001207F2" w:rsidRPr="001207F2" w:rsidRDefault="001207F2" w:rsidP="001207F2">
          <w:pPr>
            <w:rPr>
              <w:rFonts w:eastAsiaTheme="minorEastAsia"/>
              <w:lang w:val="es-ES_tradnl" w:eastAsia="es-ES"/>
            </w:rPr>
          </w:pPr>
        </w:p>
        <w:p w14:paraId="36DC3248" w14:textId="38CF28C1" w:rsidR="001207F2" w:rsidRDefault="001207F2">
          <w:pPr>
            <w:pStyle w:val="TDC2"/>
            <w:rPr>
              <w:rStyle w:val="Hipervnculo"/>
            </w:rPr>
          </w:pPr>
          <w:hyperlink w:anchor="_Toc90464233" w:history="1">
            <w:r w:rsidRPr="000C3591">
              <w:rPr>
                <w:rStyle w:val="Hipervnculo"/>
                <w:rFonts w:ascii="Open Sans" w:hAnsi="Open Sans" w:cs="Open Sans"/>
              </w:rPr>
              <w:t>ANEXO V.- SOLVENCIA TÉCNICA O PROFESIONAL. DECLARACIÓN RESPONSABLE DE MEDIOS HUMANOS ADSCRITOS A LA EJECUCIÓN DEL CONTRATO</w:t>
            </w:r>
            <w:r>
              <w:rPr>
                <w:webHidden/>
              </w:rPr>
              <w:tab/>
            </w:r>
            <w:r>
              <w:rPr>
                <w:webHidden/>
              </w:rPr>
              <w:fldChar w:fldCharType="begin"/>
            </w:r>
            <w:r>
              <w:rPr>
                <w:webHidden/>
              </w:rPr>
              <w:instrText xml:space="preserve"> PAGEREF _Toc90464233 \h </w:instrText>
            </w:r>
            <w:r>
              <w:rPr>
                <w:webHidden/>
              </w:rPr>
            </w:r>
            <w:r>
              <w:rPr>
                <w:webHidden/>
              </w:rPr>
              <w:fldChar w:fldCharType="separate"/>
            </w:r>
            <w:r>
              <w:rPr>
                <w:webHidden/>
              </w:rPr>
              <w:t>8</w:t>
            </w:r>
            <w:r>
              <w:rPr>
                <w:webHidden/>
              </w:rPr>
              <w:fldChar w:fldCharType="end"/>
            </w:r>
          </w:hyperlink>
        </w:p>
        <w:p w14:paraId="7E5B3EF7" w14:textId="77777777" w:rsidR="001207F2" w:rsidRPr="001207F2" w:rsidRDefault="001207F2" w:rsidP="001207F2">
          <w:pPr>
            <w:rPr>
              <w:rFonts w:eastAsiaTheme="minorEastAsia"/>
              <w:lang w:val="es-ES_tradnl" w:eastAsia="es-ES"/>
            </w:rPr>
          </w:pPr>
        </w:p>
        <w:p w14:paraId="3881BB1D" w14:textId="0D8B752E" w:rsidR="001207F2" w:rsidRDefault="001207F2">
          <w:pPr>
            <w:pStyle w:val="TDC2"/>
            <w:rPr>
              <w:rStyle w:val="Hipervnculo"/>
            </w:rPr>
          </w:pPr>
          <w:hyperlink w:anchor="_Toc90464234" w:history="1">
            <w:r w:rsidRPr="000C3591">
              <w:rPr>
                <w:rStyle w:val="Hipervnculo"/>
                <w:rFonts w:ascii="Open Sans" w:hAnsi="Open Sans" w:cs="Open Sans"/>
              </w:rPr>
              <w:t>ANEXO VI.- DECLARACIÓN RESPONSABLE DE VIGENCIA DE LOS DATOS ANOTADOS EN EL REGISTRO DE LICITADORES</w:t>
            </w:r>
            <w:r>
              <w:rPr>
                <w:webHidden/>
              </w:rPr>
              <w:tab/>
            </w:r>
            <w:r>
              <w:rPr>
                <w:webHidden/>
              </w:rPr>
              <w:fldChar w:fldCharType="begin"/>
            </w:r>
            <w:r>
              <w:rPr>
                <w:webHidden/>
              </w:rPr>
              <w:instrText xml:space="preserve"> PAGEREF _Toc90464234 \h </w:instrText>
            </w:r>
            <w:r>
              <w:rPr>
                <w:webHidden/>
              </w:rPr>
            </w:r>
            <w:r>
              <w:rPr>
                <w:webHidden/>
              </w:rPr>
              <w:fldChar w:fldCharType="separate"/>
            </w:r>
            <w:r>
              <w:rPr>
                <w:webHidden/>
              </w:rPr>
              <w:t>9</w:t>
            </w:r>
            <w:r>
              <w:rPr>
                <w:webHidden/>
              </w:rPr>
              <w:fldChar w:fldCharType="end"/>
            </w:r>
          </w:hyperlink>
        </w:p>
        <w:p w14:paraId="3A1B2B78" w14:textId="77777777" w:rsidR="001207F2" w:rsidRPr="001207F2" w:rsidRDefault="001207F2" w:rsidP="001207F2">
          <w:pPr>
            <w:rPr>
              <w:rFonts w:eastAsiaTheme="minorEastAsia"/>
              <w:lang w:val="es-ES_tradnl" w:eastAsia="es-ES"/>
            </w:rPr>
          </w:pPr>
        </w:p>
        <w:p w14:paraId="63F421E6" w14:textId="3F5F788E" w:rsidR="001207F2" w:rsidRDefault="001207F2">
          <w:pPr>
            <w:pStyle w:val="TDC2"/>
            <w:rPr>
              <w:rStyle w:val="Hipervnculo"/>
            </w:rPr>
          </w:pPr>
          <w:hyperlink w:anchor="_Toc90464235" w:history="1">
            <w:r w:rsidRPr="000C3591">
              <w:rPr>
                <w:rStyle w:val="Hipervnculo"/>
                <w:rFonts w:ascii="Open Sans" w:hAnsi="Open Sans" w:cs="Open Sans"/>
              </w:rPr>
              <w:t>ANEXO VII.- PROPOSICIÓN ECONÓMICA</w:t>
            </w:r>
            <w:r>
              <w:rPr>
                <w:webHidden/>
              </w:rPr>
              <w:tab/>
            </w:r>
            <w:r>
              <w:rPr>
                <w:webHidden/>
              </w:rPr>
              <w:fldChar w:fldCharType="begin"/>
            </w:r>
            <w:r>
              <w:rPr>
                <w:webHidden/>
              </w:rPr>
              <w:instrText xml:space="preserve"> PAGEREF _Toc90464235 \h </w:instrText>
            </w:r>
            <w:r>
              <w:rPr>
                <w:webHidden/>
              </w:rPr>
            </w:r>
            <w:r>
              <w:rPr>
                <w:webHidden/>
              </w:rPr>
              <w:fldChar w:fldCharType="separate"/>
            </w:r>
            <w:r>
              <w:rPr>
                <w:webHidden/>
              </w:rPr>
              <w:t>10</w:t>
            </w:r>
            <w:r>
              <w:rPr>
                <w:webHidden/>
              </w:rPr>
              <w:fldChar w:fldCharType="end"/>
            </w:r>
          </w:hyperlink>
        </w:p>
        <w:p w14:paraId="4CA0B0E2" w14:textId="77777777" w:rsidR="001207F2" w:rsidRPr="001207F2" w:rsidRDefault="001207F2" w:rsidP="001207F2">
          <w:pPr>
            <w:rPr>
              <w:rFonts w:eastAsiaTheme="minorEastAsia"/>
              <w:lang w:val="es-ES_tradnl" w:eastAsia="es-ES"/>
            </w:rPr>
          </w:pPr>
        </w:p>
        <w:p w14:paraId="27C550A5" w14:textId="6AA2FEE5" w:rsidR="001207F2" w:rsidRDefault="001207F2">
          <w:pPr>
            <w:pStyle w:val="TDC2"/>
            <w:rPr>
              <w:rFonts w:asciiTheme="minorHAnsi" w:eastAsiaTheme="minorEastAsia" w:hAnsiTheme="minorHAnsi" w:cstheme="minorBidi"/>
              <w:color w:val="auto"/>
              <w:spacing w:val="0"/>
              <w:sz w:val="22"/>
              <w:szCs w:val="22"/>
              <w:lang w:val="es-ES"/>
            </w:rPr>
          </w:pPr>
          <w:hyperlink w:anchor="_Toc90464236" w:history="1">
            <w:r w:rsidRPr="000C3591">
              <w:rPr>
                <w:rStyle w:val="Hipervnculo"/>
                <w:rFonts w:ascii="Open Sans" w:hAnsi="Open Sans" w:cs="Open Sans"/>
              </w:rPr>
              <w:t>ANEXO VIII.- CRITERIOS DE VALORACIÓN AUTOMÁTICA. RELACIÓN DE CARRETILLAS RETRÁCTILES PUESTAS A DISPOSICIÓN DEL ALUMNADO.</w:t>
            </w:r>
            <w:r>
              <w:rPr>
                <w:webHidden/>
              </w:rPr>
              <w:tab/>
            </w:r>
            <w:r>
              <w:rPr>
                <w:webHidden/>
              </w:rPr>
              <w:fldChar w:fldCharType="begin"/>
            </w:r>
            <w:r>
              <w:rPr>
                <w:webHidden/>
              </w:rPr>
              <w:instrText xml:space="preserve"> PAGEREF _Toc90464236 \h </w:instrText>
            </w:r>
            <w:r>
              <w:rPr>
                <w:webHidden/>
              </w:rPr>
            </w:r>
            <w:r>
              <w:rPr>
                <w:webHidden/>
              </w:rPr>
              <w:fldChar w:fldCharType="separate"/>
            </w:r>
            <w:r>
              <w:rPr>
                <w:webHidden/>
              </w:rPr>
              <w:t>11</w:t>
            </w:r>
            <w:r>
              <w:rPr>
                <w:webHidden/>
              </w:rPr>
              <w:fldChar w:fldCharType="end"/>
            </w:r>
          </w:hyperlink>
        </w:p>
        <w:p w14:paraId="661E13D0" w14:textId="57B3867B" w:rsidR="00304A21" w:rsidRPr="00A262D7" w:rsidRDefault="00287201" w:rsidP="00CD2CAF">
          <w:pPr>
            <w:rPr>
              <w:rFonts w:ascii="Open Sans Light" w:hAnsi="Open Sans Light" w:cs="Open Sans Light"/>
              <w:color w:val="4C4845"/>
              <w:sz w:val="18"/>
              <w:szCs w:val="18"/>
            </w:rPr>
          </w:pPr>
          <w:r w:rsidRPr="00884DE1">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38B848F" w14:textId="1387A809" w:rsidR="00913780" w:rsidRDefault="00913780">
      <w:pPr>
        <w:spacing w:after="200" w:line="276" w:lineRule="auto"/>
        <w:jc w:val="left"/>
        <w:rPr>
          <w:rFonts w:ascii="Open Sans" w:eastAsiaTheme="majorEastAsia" w:hAnsi="Open Sans" w:cs="Open Sans"/>
          <w:b/>
          <w:bCs/>
          <w:color w:val="4C4845"/>
          <w:sz w:val="22"/>
          <w:szCs w:val="26"/>
          <w:lang w:val="es-ES_tradnl"/>
        </w:rPr>
      </w:pP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90464229"/>
      <w:bookmarkEnd w:id="1"/>
      <w:r w:rsidRPr="00B4062D">
        <w:rPr>
          <w:rFonts w:ascii="Open Sans" w:hAnsi="Open Sans" w:cs="Open Sans"/>
          <w:color w:val="4C4845"/>
          <w:sz w:val="22"/>
          <w:lang w:val="es-ES_tradnl"/>
        </w:rPr>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3BB8476D"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del</w:t>
      </w:r>
      <w:r w:rsidR="00C12679">
        <w:rPr>
          <w:rFonts w:ascii="Open Sans Light" w:hAnsi="Open Sans Light" w:cs="Open Sans Light"/>
          <w:color w:val="4C4845"/>
          <w:spacing w:val="-2"/>
          <w:sz w:val="16"/>
          <w:szCs w:val="18"/>
          <w:lang w:val="es-ES_tradnl"/>
        </w:rPr>
        <w:t xml:space="preserve"> Curso</w:t>
      </w:r>
      <w:r w:rsidR="00613EEF">
        <w:rPr>
          <w:rFonts w:ascii="Open Sans Light" w:hAnsi="Open Sans Light" w:cs="Open Sans Light"/>
          <w:color w:val="4C4845"/>
          <w:spacing w:val="-2"/>
          <w:sz w:val="16"/>
          <w:szCs w:val="18"/>
          <w:lang w:val="es-ES_tradnl"/>
        </w:rPr>
        <w:t xml:space="preserve"> </w:t>
      </w:r>
      <w:r w:rsidR="0051070F" w:rsidRPr="00012A23">
        <w:rPr>
          <w:rFonts w:ascii="Open Sans" w:hAnsi="Open Sans" w:cs="Open Sans"/>
          <w:b/>
          <w:color w:val="4C4845"/>
          <w:spacing w:val="-2"/>
          <w:sz w:val="16"/>
          <w:szCs w:val="18"/>
          <w:lang w:val="es-ES_tradnl"/>
        </w:rPr>
        <w:t>“</w:t>
      </w:r>
      <w:r w:rsidR="00C12679" w:rsidRPr="00012A23">
        <w:rPr>
          <w:rFonts w:ascii="Open Sans" w:hAnsi="Open Sans" w:cs="Open Sans"/>
          <w:b/>
          <w:color w:val="4C4845"/>
          <w:spacing w:val="-2"/>
          <w:sz w:val="16"/>
          <w:szCs w:val="18"/>
          <w:lang w:val="es-ES_tradnl"/>
        </w:rPr>
        <w:t>Maquinaria de elevación y transporte: Carretilla, Grúa puente y Plataforma elevadora</w:t>
      </w:r>
      <w:r w:rsidR="0051070F" w:rsidRPr="00012A23">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012A2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w:t>
      </w:r>
      <w:r w:rsidR="002E139A" w:rsidRPr="00012A23">
        <w:rPr>
          <w:rFonts w:ascii="Open Sans" w:hAnsi="Open Sans" w:cs="Open Sans"/>
          <w:b/>
          <w:color w:val="4C4845"/>
          <w:spacing w:val="-2"/>
          <w:sz w:val="16"/>
          <w:szCs w:val="18"/>
          <w:lang w:val="es-ES_tradnl"/>
        </w:rPr>
        <w:t>D</w:t>
      </w:r>
      <w:r w:rsidR="002E139A" w:rsidRPr="00012A23">
        <w:rPr>
          <w:rFonts w:ascii="Open Sans" w:hAnsi="Open Sans" w:cs="Open Sans"/>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CA038F">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940C7CC"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9C4AA2">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 xml:space="preserve">enos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0A49453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9C4AA2">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enos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1F771232"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9C4AA2">
        <w:rPr>
          <w:rFonts w:ascii="Open Sans Light" w:hAnsi="Open Sans Light" w:cs="Open Sans Light"/>
          <w:color w:val="4C4845"/>
          <w:spacing w:val="-2"/>
          <w:sz w:val="16"/>
          <w:szCs w:val="18"/>
          <w:lang w:val="es-ES_tradnl"/>
        </w:rPr>
        <w:t>101</w:t>
      </w:r>
      <w:r w:rsidRPr="00B4062D">
        <w:rPr>
          <w:rFonts w:ascii="Open Sans Light" w:hAnsi="Open Sans Light" w:cs="Open Sans Light"/>
          <w:color w:val="4C4845"/>
          <w:spacing w:val="-2"/>
          <w:sz w:val="16"/>
          <w:szCs w:val="18"/>
          <w:lang w:val="es-ES_tradnl"/>
        </w:rPr>
        <w:t xml:space="preserve">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001207F2">
        <w:rPr>
          <w:rFonts w:ascii="Open Sans Light" w:hAnsi="Open Sans Light" w:cs="Open Sans Light"/>
          <w:b/>
          <w:bCs/>
          <w:color w:val="4C4845"/>
          <w:sz w:val="22"/>
        </w:rPr>
      </w:r>
      <w:r w:rsidR="001207F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13F168"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90464230"/>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012A2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w:t>
      </w:r>
      <w:r w:rsidR="0092733E" w:rsidRPr="00012A23">
        <w:rPr>
          <w:rFonts w:ascii="Open Sans" w:hAnsi="Open Sans" w:cs="Open Sans"/>
          <w:b/>
          <w:color w:val="4C4845"/>
          <w:spacing w:val="-2"/>
          <w:sz w:val="16"/>
          <w:szCs w:val="18"/>
          <w:lang w:val="es-ES_tradnl"/>
        </w:rPr>
        <w:t>N</w:t>
      </w:r>
      <w:r w:rsidRPr="00012A23">
        <w:rPr>
          <w:rFonts w:ascii="Open Sans" w:hAnsi="Open Sans" w:cs="Open Sans"/>
          <w:b/>
          <w:color w:val="4C4845"/>
          <w:spacing w:val="-2"/>
          <w:sz w:val="16"/>
          <w:szCs w:val="18"/>
          <w:lang w:val="es-ES_tradnl"/>
        </w:rPr>
        <w:t xml:space="preserve"> BAJO SU RESPONSABILIDAD</w:t>
      </w:r>
      <w:r w:rsidRPr="00012A23">
        <w:rPr>
          <w:rFonts w:ascii="Open Sans" w:hAnsi="Open Sans" w:cs="Open Sans"/>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32062F23"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76771C" w:rsidRPr="00012A23">
        <w:rPr>
          <w:rFonts w:ascii="Open Sans" w:hAnsi="Open Sans" w:cs="Open Sans"/>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510A652A"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12A23">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90464231"/>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09AD2E6F"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613EEF" w:rsidRPr="00012A23">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012A2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r w:rsidRPr="00012A23">
        <w:rPr>
          <w:rFonts w:ascii="Open Sans" w:hAnsi="Open Sans" w:cs="Open Sans"/>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70FE1199"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90464232"/>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145DD4C9"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800C7A" w:rsidRPr="00012A23">
        <w:rPr>
          <w:rFonts w:ascii="Open Sans" w:hAnsi="Open Sans" w:cs="Open Sans"/>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012A2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1D884915" w:rsidR="00DD743C" w:rsidRPr="00B4062D" w:rsidRDefault="005B3B2C"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77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34.25pt" o:ole="">
            <v:imagedata r:id="rId11" o:title=""/>
          </v:shape>
          <o:OLEObject Type="Embed" ProgID="Excel.Sheet.12" ShapeID="_x0000_i1025" DrawAspect="Content" ObjectID="_1701077010"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1B40D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90464233"/>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47CF6C5B"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800C7A" w:rsidRPr="00012A23">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012A2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r w:rsidRPr="00012A23">
        <w:rPr>
          <w:rFonts w:ascii="Open Sans" w:hAnsi="Open Sans" w:cs="Open Sans"/>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3E4F1966" w:rsidR="007E0C9C" w:rsidRPr="00B4062D" w:rsidRDefault="005B3B2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4" w:dyaOrig="1304" w14:anchorId="0FE49E9C">
          <v:shape id="_x0000_i1026" type="#_x0000_t75" style="width:311.25pt;height:63.75pt" o:ole="">
            <v:imagedata r:id="rId14" o:title=""/>
          </v:shape>
          <o:OLEObject Type="Embed" ProgID="Excel.Sheet.12" ShapeID="_x0000_i1026" DrawAspect="Content" ObjectID="_1701077011"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75CCF111" w:rsidR="00D47FC1" w:rsidRPr="00B4062D" w:rsidRDefault="005B3B2C"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697" w14:anchorId="27B7110C">
          <v:shape id="_x0000_i1027" type="#_x0000_t75" style="width:418.5pt;height:83.25pt" o:ole="">
            <v:imagedata r:id="rId16" o:title=""/>
          </v:shape>
          <o:OLEObject Type="Embed" ProgID="Excel.Sheet.12" ShapeID="_x0000_i1027" DrawAspect="Content" ObjectID="_1701077012" r:id="rId17"/>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C4717F0" w14:textId="0E03315E" w:rsidR="007E0C9C" w:rsidRPr="00B4062D" w:rsidRDefault="00983056"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17E2301A"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8"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21F39707" w14:textId="10686214" w:rsidR="003D5962" w:rsidRPr="00A262D7" w:rsidRDefault="003D5962" w:rsidP="00A262D7">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90464234"/>
      <w:bookmarkEnd w:id="21"/>
      <w:bookmarkEnd w:id="22"/>
      <w:bookmarkEnd w:id="23"/>
      <w:r w:rsidRPr="00A262D7">
        <w:rPr>
          <w:rFonts w:ascii="Open Sans" w:hAnsi="Open Sans" w:cs="Open Sans"/>
          <w:color w:val="4C4845"/>
          <w:sz w:val="22"/>
          <w:lang w:val="es-ES_tradnl"/>
        </w:rPr>
        <w:t xml:space="preserve">ANEXO </w:t>
      </w:r>
      <w:r w:rsidR="00AB52B4" w:rsidRPr="00A262D7">
        <w:rPr>
          <w:rFonts w:ascii="Open Sans" w:hAnsi="Open Sans" w:cs="Open Sans"/>
          <w:color w:val="4C4845"/>
          <w:sz w:val="22"/>
          <w:lang w:val="es-ES_tradnl"/>
        </w:rPr>
        <w:t>VI</w:t>
      </w:r>
      <w:r w:rsidRPr="00A262D7">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4A5943D6"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800C7A" w:rsidRPr="00012A23">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012A2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57E6F84"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90464235"/>
      <w:bookmarkEnd w:id="25"/>
      <w:r w:rsidRPr="00B4062D">
        <w:rPr>
          <w:rFonts w:ascii="Open Sans" w:hAnsi="Open Sans" w:cs="Open Sans"/>
          <w:color w:val="4C4845"/>
          <w:sz w:val="22"/>
          <w:lang w:val="es-ES_tradnl"/>
        </w:rPr>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7031565"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800C7A" w:rsidRPr="00012A23">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012A2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DECLARO</w:t>
      </w:r>
      <w:r w:rsidR="00E63F54" w:rsidRPr="00012A23">
        <w:rPr>
          <w:rFonts w:ascii="Open Sans" w:hAnsi="Open Sans" w:cs="Open Sans"/>
          <w:b/>
          <w:color w:val="4C4845"/>
          <w:spacing w:val="-2"/>
          <w:sz w:val="16"/>
          <w:szCs w:val="18"/>
          <w:lang w:val="es-ES_tradnl"/>
        </w:rPr>
        <w:t xml:space="preserve"> BAJO MI RESPONSABILIDAD</w:t>
      </w:r>
      <w:r w:rsidRPr="00012A23">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424071B2"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28281D">
        <w:rPr>
          <w:rFonts w:ascii="Open Sans Light" w:hAnsi="Open Sans Light" w:cs="Open Sans Light"/>
          <w:color w:val="4C4845"/>
          <w:spacing w:val="-2"/>
          <w:sz w:val="16"/>
          <w:szCs w:val="18"/>
          <w:lang w:val="es-ES_tradnl"/>
        </w:rPr>
        <w:t xml:space="preserve">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2838D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28281D">
        <w:rPr>
          <w:rFonts w:ascii="Open Sans Light" w:hAnsi="Open Sans Light" w:cs="Open Sans Light"/>
          <w:color w:val="4C4845"/>
          <w:spacing w:val="-2"/>
          <w:sz w:val="16"/>
          <w:szCs w:val="18"/>
          <w:lang w:val="es-ES_tradnl"/>
        </w:rPr>
        <w:t>por cada curso impartido</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39A4E4BB"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7A0ED93E" w:rsidR="00AD32DE" w:rsidRDefault="00AD32DE">
      <w:pPr>
        <w:spacing w:after="200" w:line="276" w:lineRule="auto"/>
        <w:jc w:val="left"/>
        <w:rPr>
          <w:rFonts w:ascii="Open Sans Light" w:hAnsi="Open Sans Light" w:cs="Open Sans Light"/>
          <w:color w:val="4C4845"/>
          <w:spacing w:val="-2"/>
          <w:sz w:val="16"/>
          <w:szCs w:val="18"/>
        </w:rPr>
      </w:pPr>
      <w:r>
        <w:rPr>
          <w:rFonts w:ascii="Open Sans Light" w:hAnsi="Open Sans Light" w:cs="Open Sans Light"/>
          <w:color w:val="4C4845"/>
          <w:spacing w:val="-2"/>
          <w:sz w:val="16"/>
          <w:szCs w:val="18"/>
        </w:rPr>
        <w:br w:type="page"/>
      </w:r>
    </w:p>
    <w:p w14:paraId="26B1111E" w14:textId="77777777" w:rsidR="00A87381" w:rsidRDefault="00A87381">
      <w:pPr>
        <w:spacing w:after="200" w:line="276" w:lineRule="auto"/>
        <w:jc w:val="left"/>
        <w:rPr>
          <w:rFonts w:ascii="Open Sans Light" w:hAnsi="Open Sans Light" w:cs="Open Sans Light"/>
          <w:color w:val="4C4845"/>
          <w:spacing w:val="-2"/>
          <w:sz w:val="16"/>
          <w:szCs w:val="18"/>
        </w:rPr>
      </w:pPr>
    </w:p>
    <w:p w14:paraId="539912B1" w14:textId="2A93A9B6" w:rsidR="00AD32DE" w:rsidRPr="00B4062D" w:rsidRDefault="00AD32DE" w:rsidP="00AD32DE">
      <w:pPr>
        <w:pStyle w:val="Ttulo2"/>
        <w:rPr>
          <w:rFonts w:ascii="Open Sans" w:hAnsi="Open Sans" w:cs="Open Sans"/>
          <w:color w:val="4C4845"/>
          <w:sz w:val="22"/>
          <w:lang w:val="es-ES_tradnl"/>
        </w:rPr>
      </w:pPr>
      <w:bookmarkStart w:id="27" w:name="_ANEXO_VIII.-_CRITERIOS"/>
      <w:bookmarkStart w:id="28" w:name="_Toc529958154"/>
      <w:bookmarkStart w:id="29" w:name="_Toc90464236"/>
      <w:bookmarkEnd w:id="27"/>
      <w:r w:rsidRPr="00FB6F87">
        <w:rPr>
          <w:rFonts w:ascii="Open Sans" w:hAnsi="Open Sans" w:cs="Open Sans"/>
          <w:color w:val="4C4845"/>
          <w:sz w:val="22"/>
          <w:lang w:val="es-ES_tradnl"/>
        </w:rPr>
        <w:t xml:space="preserve">ANEXO </w:t>
      </w:r>
      <w:r>
        <w:rPr>
          <w:rFonts w:ascii="Open Sans" w:hAnsi="Open Sans" w:cs="Open Sans"/>
          <w:color w:val="4C4845"/>
          <w:sz w:val="22"/>
          <w:lang w:val="es-ES_tradnl"/>
        </w:rPr>
        <w:t>VII</w:t>
      </w:r>
      <w:r w:rsidRPr="00FB6F87">
        <w:rPr>
          <w:rFonts w:ascii="Open Sans" w:hAnsi="Open Sans" w:cs="Open Sans"/>
          <w:color w:val="4C4845"/>
          <w:sz w:val="22"/>
          <w:lang w:val="es-ES_tradnl"/>
        </w:rPr>
        <w:t>I.-</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CRITERIOS DE VALORACIÓN AUTOMÁTICA</w:t>
      </w:r>
      <w:r w:rsidRPr="00B4062D">
        <w:rPr>
          <w:rFonts w:ascii="Open Sans" w:hAnsi="Open Sans" w:cs="Open Sans"/>
          <w:color w:val="4C4845"/>
          <w:sz w:val="22"/>
          <w:lang w:val="es-ES_tradnl"/>
        </w:rPr>
        <w:t xml:space="preserve">. RELACIÓN DE </w:t>
      </w:r>
      <w:r>
        <w:rPr>
          <w:rFonts w:ascii="Open Sans" w:hAnsi="Open Sans" w:cs="Open Sans"/>
          <w:color w:val="4C4845"/>
          <w:sz w:val="22"/>
          <w:lang w:val="es-ES_tradnl"/>
        </w:rPr>
        <w:t>CARRETILLAS RETRÁCTILES PUESTAS A DISPOSICIÓN DEL ALUMNADO</w:t>
      </w:r>
      <w:r w:rsidRPr="00B4062D">
        <w:rPr>
          <w:rFonts w:ascii="Open Sans" w:hAnsi="Open Sans" w:cs="Open Sans"/>
          <w:color w:val="4C4845"/>
          <w:sz w:val="22"/>
          <w:lang w:val="es-ES_tradnl"/>
        </w:rPr>
        <w:t>.</w:t>
      </w:r>
      <w:bookmarkEnd w:id="28"/>
      <w:bookmarkEnd w:id="29"/>
    </w:p>
    <w:p w14:paraId="326EFE99" w14:textId="77777777" w:rsidR="00AD32DE" w:rsidRPr="00B4062D" w:rsidRDefault="00AD32DE" w:rsidP="00AD32DE">
      <w:pPr>
        <w:rPr>
          <w:rFonts w:ascii="Open Sans Light" w:hAnsi="Open Sans Light" w:cs="Open Sans Light"/>
          <w:color w:val="4C4845"/>
          <w:lang w:val="es-ES_tradnl"/>
        </w:rPr>
      </w:pPr>
    </w:p>
    <w:p w14:paraId="6729F571" w14:textId="77777777" w:rsidR="00AD32DE" w:rsidRPr="00EC5871"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Behargintza Basauri-Etxebarri para la contratación de la </w:t>
      </w:r>
      <w:r w:rsidRPr="00EC5871">
        <w:rPr>
          <w:rFonts w:ascii="Open Sans Light" w:hAnsi="Open Sans Light" w:cs="Open Sans Light"/>
          <w:color w:val="4C4845"/>
          <w:spacing w:val="-2"/>
          <w:sz w:val="16"/>
          <w:szCs w:val="18"/>
          <w:lang w:val="es-ES_tradnl"/>
        </w:rPr>
        <w:t xml:space="preserve">impartición </w:t>
      </w:r>
      <w:r w:rsidRPr="00CB5F97">
        <w:rPr>
          <w:rFonts w:ascii="Open Sans Light" w:hAnsi="Open Sans Light" w:cs="Open Sans Light"/>
          <w:color w:val="4C4845"/>
          <w:spacing w:val="-2"/>
          <w:sz w:val="16"/>
          <w:szCs w:val="18"/>
          <w:lang w:val="es-ES_tradnl"/>
        </w:rPr>
        <w:t>del</w:t>
      </w:r>
      <w:r>
        <w:rPr>
          <w:rFonts w:ascii="Open Sans Light" w:hAnsi="Open Sans Light" w:cs="Open Sans Light"/>
          <w:color w:val="4C4845"/>
          <w:spacing w:val="-2"/>
          <w:sz w:val="16"/>
          <w:szCs w:val="18"/>
          <w:lang w:val="es-ES_tradnl"/>
        </w:rPr>
        <w:t xml:space="preserve"> Curso</w:t>
      </w:r>
      <w:r w:rsidRPr="00CB5F97">
        <w:rPr>
          <w:rFonts w:ascii="Open Sans Light" w:hAnsi="Open Sans Light" w:cs="Open Sans Light"/>
          <w:color w:val="4C4845"/>
          <w:spacing w:val="-2"/>
          <w:sz w:val="16"/>
          <w:szCs w:val="18"/>
          <w:lang w:val="es-ES_tradnl"/>
        </w:rPr>
        <w:t xml:space="preserve"> </w:t>
      </w:r>
      <w:r w:rsidRPr="00012A23">
        <w:rPr>
          <w:rFonts w:ascii="Open Sans" w:hAnsi="Open Sans" w:cs="Open Sans"/>
          <w:b/>
          <w:color w:val="4C4845"/>
          <w:spacing w:val="-2"/>
          <w:sz w:val="16"/>
          <w:szCs w:val="18"/>
          <w:lang w:val="es-ES_tradnl"/>
        </w:rPr>
        <w:t>“Maquinaria de elevación y transporte: Carretilla, Grúa puente y Plataforma elevadora”</w:t>
      </w:r>
      <w:r w:rsidRPr="00EC5871">
        <w:rPr>
          <w:rFonts w:ascii="Open Sans Light" w:hAnsi="Open Sans Light" w:cs="Open Sans Light"/>
          <w:color w:val="4C4845"/>
          <w:spacing w:val="-2"/>
          <w:sz w:val="16"/>
          <w:szCs w:val="18"/>
          <w:lang w:val="es-ES_tradnl"/>
        </w:rPr>
        <w:t xml:space="preserve">                                                                            </w:t>
      </w:r>
    </w:p>
    <w:p w14:paraId="4FB9E34A"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95175A9" w14:textId="77777777" w:rsidR="00AD32DE" w:rsidRPr="00012A23"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351B9DD3"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F8281CA" w14:textId="4F9CA465"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para la impartición del</w:t>
      </w:r>
      <w:r>
        <w:rPr>
          <w:rFonts w:ascii="Open Sans Light" w:hAnsi="Open Sans Light" w:cs="Open Sans Light"/>
          <w:color w:val="4C4845"/>
          <w:spacing w:val="-2"/>
          <w:sz w:val="16"/>
          <w:szCs w:val="18"/>
          <w:lang w:val="es-ES_tradnl"/>
        </w:rPr>
        <w:t xml:space="preserve"> Curso</w:t>
      </w:r>
      <w:r w:rsidRPr="00B4062D">
        <w:rPr>
          <w:rFonts w:ascii="Open Sans Light" w:hAnsi="Open Sans Light" w:cs="Open Sans Light"/>
          <w:color w:val="4C4845"/>
          <w:spacing w:val="-2"/>
          <w:sz w:val="16"/>
          <w:szCs w:val="18"/>
          <w:lang w:val="es-ES_tradnl"/>
        </w:rPr>
        <w:t xml:space="preserve"> se compromete a utilizar l</w:t>
      </w:r>
      <w:r>
        <w:rPr>
          <w:rFonts w:ascii="Open Sans Light" w:hAnsi="Open Sans Light" w:cs="Open Sans Light"/>
          <w:color w:val="4C4845"/>
          <w:spacing w:val="-2"/>
          <w:sz w:val="16"/>
          <w:szCs w:val="18"/>
          <w:lang w:val="es-ES_tradnl"/>
        </w:rPr>
        <w:t>as</w:t>
      </w:r>
      <w:r w:rsidRPr="00B4062D">
        <w:rPr>
          <w:rFonts w:ascii="Open Sans Light" w:hAnsi="Open Sans Light" w:cs="Open Sans Light"/>
          <w:color w:val="4C4845"/>
          <w:spacing w:val="-2"/>
          <w:sz w:val="16"/>
          <w:szCs w:val="18"/>
          <w:lang w:val="es-ES_tradnl"/>
        </w:rPr>
        <w:t xml:space="preserve"> siguiente</w:t>
      </w:r>
      <w:r>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carretillas retráctiles</w:t>
      </w:r>
      <w:r w:rsidRPr="00B4062D">
        <w:rPr>
          <w:rFonts w:ascii="Open Sans Light" w:hAnsi="Open Sans Light" w:cs="Open Sans Light"/>
          <w:color w:val="4C4845"/>
          <w:spacing w:val="-2"/>
          <w:sz w:val="16"/>
          <w:szCs w:val="18"/>
          <w:lang w:val="es-ES_tradnl"/>
        </w:rPr>
        <w:t>:</w:t>
      </w:r>
    </w:p>
    <w:p w14:paraId="4CBA0FED"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901E65E"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5965" w:dyaOrig="1753" w14:anchorId="49761F3C">
          <v:shape id="_x0000_i1028" type="#_x0000_t75" style="width:321.75pt;height:84.75pt" o:ole="">
            <v:imagedata r:id="rId21" o:title=""/>
          </v:shape>
          <o:OLEObject Type="Embed" ProgID="Excel.Sheet.12" ShapeID="_x0000_i1028" DrawAspect="Content" ObjectID="_1701077013" r:id="rId22"/>
        </w:object>
      </w:r>
    </w:p>
    <w:p w14:paraId="78EF73DE"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3D160B"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63836A5A"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393EE0A"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D1FCC54"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7EE6C0F"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40B46878"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418A872"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10309FD"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A2E9F5" w14:textId="6EB8CE05"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46135C">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0F61493"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B802A8F"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EEDA403"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DB9EECA"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410AA435"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E36C0A" w:themeColor="accent6" w:themeShade="BF"/>
          <w:spacing w:val="-2"/>
          <w:sz w:val="18"/>
          <w:szCs w:val="18"/>
          <w:lang w:val="es-ES_tradnl"/>
        </w:rPr>
      </w:pPr>
      <w:r w:rsidRPr="008D306C">
        <w:rPr>
          <w:rFonts w:ascii="Open Sans Light" w:hAnsi="Open Sans Light" w:cs="Open Sans Light"/>
          <w:b/>
          <w:color w:val="E36C0A" w:themeColor="accent6" w:themeShade="BF"/>
          <w:spacing w:val="-3"/>
          <w:sz w:val="18"/>
          <w:szCs w:val="18"/>
          <w:lang w:val="es-ES_tradnl"/>
        </w:rPr>
        <w:tab/>
      </w:r>
    </w:p>
    <w:p w14:paraId="504A6383"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50D885C2" w14:textId="77777777" w:rsidR="00AD32DE" w:rsidRPr="00B4062D" w:rsidRDefault="00AD32DE" w:rsidP="00AD32DE">
      <w:pPr>
        <w:spacing w:after="200" w:line="276" w:lineRule="auto"/>
        <w:jc w:val="center"/>
        <w:rPr>
          <w:rFonts w:ascii="Open Sans Light" w:hAnsi="Open Sans Light" w:cs="Open Sans Light"/>
          <w:b/>
          <w:color w:val="4C4845"/>
          <w:spacing w:val="-2"/>
          <w:sz w:val="2"/>
          <w:lang w:val="es-ES_tradnl"/>
        </w:rPr>
      </w:pPr>
    </w:p>
    <w:p w14:paraId="1D905645"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454A5308"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F603C10"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39ED09B4"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59A1AB4"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13FF3CD7"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1CDC897"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0E952372"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A7D970C" w14:textId="77777777" w:rsidR="00AD32DE" w:rsidRPr="00B4062D" w:rsidRDefault="00AD32DE" w:rsidP="00AD32DE">
      <w:pPr>
        <w:spacing w:after="200" w:line="276" w:lineRule="auto"/>
        <w:jc w:val="left"/>
        <w:rPr>
          <w:rFonts w:ascii="Open Sans Light" w:hAnsi="Open Sans Light" w:cs="Open Sans Light"/>
          <w:color w:val="4C4845"/>
          <w:spacing w:val="-2"/>
          <w:sz w:val="16"/>
          <w:szCs w:val="18"/>
        </w:rPr>
      </w:pPr>
    </w:p>
    <w:p w14:paraId="71EA6D75" w14:textId="77777777" w:rsidR="00AD32DE" w:rsidRPr="00B4062D" w:rsidRDefault="00AD32DE">
      <w:pPr>
        <w:spacing w:after="200" w:line="276" w:lineRule="auto"/>
        <w:jc w:val="left"/>
        <w:rPr>
          <w:rFonts w:ascii="Open Sans Light" w:hAnsi="Open Sans Light" w:cs="Open Sans Light"/>
          <w:color w:val="4C4845"/>
          <w:spacing w:val="-2"/>
          <w:sz w:val="16"/>
          <w:szCs w:val="18"/>
        </w:rPr>
      </w:pPr>
    </w:p>
    <w:sectPr w:rsidR="00AD32DE" w:rsidRPr="00B4062D" w:rsidSect="00CF61DF">
      <w:headerReference w:type="default" r:id="rId24"/>
      <w:footerReference w:type="default" r:id="rId2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5E78" w14:textId="77777777" w:rsidR="00E965CB" w:rsidRDefault="00E965CB" w:rsidP="00584092">
      <w:r>
        <w:separator/>
      </w:r>
    </w:p>
  </w:endnote>
  <w:endnote w:type="continuationSeparator" w:id="0">
    <w:p w14:paraId="5607734A" w14:textId="77777777" w:rsidR="00E965CB" w:rsidRDefault="00E965CB"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E965CB" w:rsidRDefault="00E965CB" w:rsidP="00962076">
    <w:pPr>
      <w:pStyle w:val="Piedepgina"/>
      <w:jc w:val="center"/>
    </w:pPr>
  </w:p>
  <w:p w14:paraId="4964F78A" w14:textId="77777777" w:rsidR="00E965CB" w:rsidRDefault="00E965CB" w:rsidP="00962076">
    <w:pPr>
      <w:pStyle w:val="Piedepgina"/>
      <w:jc w:val="right"/>
      <w:rPr>
        <w:noProof/>
        <w:lang w:eastAsia="es-ES"/>
      </w:rPr>
    </w:pPr>
  </w:p>
  <w:p w14:paraId="417940A6" w14:textId="77777777" w:rsidR="00E965CB" w:rsidRDefault="00E965CB"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E965CB" w:rsidRPr="00D44401" w:rsidRDefault="00E965CB"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2</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44</w:t>
            </w:r>
            <w:r w:rsidRPr="00D85C09">
              <w:rPr>
                <w:rFonts w:ascii="Open Sans Light" w:hAnsi="Open Sans Light" w:cs="Open Sans Light"/>
                <w:b/>
                <w:bCs/>
                <w:color w:val="4C4845"/>
                <w:sz w:val="16"/>
                <w:szCs w:val="16"/>
              </w:rPr>
              <w:fldChar w:fldCharType="end"/>
            </w:r>
          </w:p>
        </w:sdtContent>
      </w:sdt>
    </w:sdtContent>
  </w:sdt>
  <w:p w14:paraId="3EBC24C5" w14:textId="77777777" w:rsidR="00E965CB" w:rsidRDefault="00E96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DB1F" w14:textId="77777777" w:rsidR="00E965CB" w:rsidRDefault="00E965CB" w:rsidP="00584092">
      <w:r>
        <w:separator/>
      </w:r>
    </w:p>
  </w:footnote>
  <w:footnote w:type="continuationSeparator" w:id="0">
    <w:p w14:paraId="4EBC48A6" w14:textId="77777777" w:rsidR="00E965CB" w:rsidRDefault="00E965CB"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E965CB" w:rsidRPr="00E832D4" w:rsidRDefault="00E965CB"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B50"/>
    <w:rsid w:val="00000FF6"/>
    <w:rsid w:val="000015EB"/>
    <w:rsid w:val="000017D5"/>
    <w:rsid w:val="00002865"/>
    <w:rsid w:val="00006D68"/>
    <w:rsid w:val="00006DDB"/>
    <w:rsid w:val="0001131A"/>
    <w:rsid w:val="0001135F"/>
    <w:rsid w:val="00011D62"/>
    <w:rsid w:val="00011E3D"/>
    <w:rsid w:val="000121C8"/>
    <w:rsid w:val="00012A23"/>
    <w:rsid w:val="000134DC"/>
    <w:rsid w:val="00013A79"/>
    <w:rsid w:val="00013CB4"/>
    <w:rsid w:val="00014370"/>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6D28"/>
    <w:rsid w:val="0006701B"/>
    <w:rsid w:val="000679AC"/>
    <w:rsid w:val="000707B9"/>
    <w:rsid w:val="00072B48"/>
    <w:rsid w:val="00073491"/>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3E4"/>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5E81"/>
    <w:rsid w:val="000B6009"/>
    <w:rsid w:val="000C04A8"/>
    <w:rsid w:val="000C0622"/>
    <w:rsid w:val="000C082C"/>
    <w:rsid w:val="000C0E28"/>
    <w:rsid w:val="000C20C4"/>
    <w:rsid w:val="000C216E"/>
    <w:rsid w:val="000C34E6"/>
    <w:rsid w:val="000C3EA3"/>
    <w:rsid w:val="000C5370"/>
    <w:rsid w:val="000C5C87"/>
    <w:rsid w:val="000C6DC3"/>
    <w:rsid w:val="000D2680"/>
    <w:rsid w:val="000D287A"/>
    <w:rsid w:val="000D2A1B"/>
    <w:rsid w:val="000D4C76"/>
    <w:rsid w:val="000D4CC9"/>
    <w:rsid w:val="000D5000"/>
    <w:rsid w:val="000D571E"/>
    <w:rsid w:val="000D762B"/>
    <w:rsid w:val="000E1780"/>
    <w:rsid w:val="000E25C7"/>
    <w:rsid w:val="000E2949"/>
    <w:rsid w:val="000E2F81"/>
    <w:rsid w:val="000E358D"/>
    <w:rsid w:val="000E569A"/>
    <w:rsid w:val="000E5D2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07F2"/>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473F"/>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041C"/>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281D"/>
    <w:rsid w:val="00283277"/>
    <w:rsid w:val="002833C0"/>
    <w:rsid w:val="002836AF"/>
    <w:rsid w:val="002838D9"/>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4"/>
    <w:rsid w:val="002E139A"/>
    <w:rsid w:val="002E1ED9"/>
    <w:rsid w:val="002E30C5"/>
    <w:rsid w:val="002E4E1C"/>
    <w:rsid w:val="002E541C"/>
    <w:rsid w:val="002E663E"/>
    <w:rsid w:val="002E6804"/>
    <w:rsid w:val="002F0BD6"/>
    <w:rsid w:val="002F2475"/>
    <w:rsid w:val="002F2C54"/>
    <w:rsid w:val="002F2EA4"/>
    <w:rsid w:val="002F453E"/>
    <w:rsid w:val="002F4F6F"/>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2799C"/>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5DAB"/>
    <w:rsid w:val="0034617C"/>
    <w:rsid w:val="00352411"/>
    <w:rsid w:val="003527F1"/>
    <w:rsid w:val="00353C49"/>
    <w:rsid w:val="00354979"/>
    <w:rsid w:val="00355B76"/>
    <w:rsid w:val="00355CA0"/>
    <w:rsid w:val="00356E7C"/>
    <w:rsid w:val="003571B3"/>
    <w:rsid w:val="0035747D"/>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77F3C"/>
    <w:rsid w:val="00380292"/>
    <w:rsid w:val="00380FC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E3A71"/>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1DDC"/>
    <w:rsid w:val="0041209B"/>
    <w:rsid w:val="00412EDD"/>
    <w:rsid w:val="00413CA9"/>
    <w:rsid w:val="00416F54"/>
    <w:rsid w:val="004171E4"/>
    <w:rsid w:val="00417270"/>
    <w:rsid w:val="00430E01"/>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47BA"/>
    <w:rsid w:val="0045566B"/>
    <w:rsid w:val="00455693"/>
    <w:rsid w:val="004569C9"/>
    <w:rsid w:val="0045777F"/>
    <w:rsid w:val="00457E54"/>
    <w:rsid w:val="0046016F"/>
    <w:rsid w:val="00460DB1"/>
    <w:rsid w:val="00460E24"/>
    <w:rsid w:val="0046135C"/>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053BC"/>
    <w:rsid w:val="00506C62"/>
    <w:rsid w:val="0051070F"/>
    <w:rsid w:val="005116DE"/>
    <w:rsid w:val="0051253B"/>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37B2"/>
    <w:rsid w:val="00584092"/>
    <w:rsid w:val="00584FC0"/>
    <w:rsid w:val="005858E0"/>
    <w:rsid w:val="00586451"/>
    <w:rsid w:val="0059031F"/>
    <w:rsid w:val="00593476"/>
    <w:rsid w:val="00593DFA"/>
    <w:rsid w:val="00595886"/>
    <w:rsid w:val="005966A1"/>
    <w:rsid w:val="0059749E"/>
    <w:rsid w:val="005A1562"/>
    <w:rsid w:val="005A2FE1"/>
    <w:rsid w:val="005A3155"/>
    <w:rsid w:val="005A4CBF"/>
    <w:rsid w:val="005A6CDB"/>
    <w:rsid w:val="005A725F"/>
    <w:rsid w:val="005A7273"/>
    <w:rsid w:val="005B16E5"/>
    <w:rsid w:val="005B3388"/>
    <w:rsid w:val="005B3B2C"/>
    <w:rsid w:val="005B4322"/>
    <w:rsid w:val="005B52D4"/>
    <w:rsid w:val="005B5466"/>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2782B"/>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1DA"/>
    <w:rsid w:val="006705EC"/>
    <w:rsid w:val="006717AC"/>
    <w:rsid w:val="006722A0"/>
    <w:rsid w:val="0067250D"/>
    <w:rsid w:val="006725CB"/>
    <w:rsid w:val="00673121"/>
    <w:rsid w:val="0067467D"/>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6EA"/>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46BA"/>
    <w:rsid w:val="007450D0"/>
    <w:rsid w:val="007458A4"/>
    <w:rsid w:val="00745B64"/>
    <w:rsid w:val="00745D45"/>
    <w:rsid w:val="00751013"/>
    <w:rsid w:val="00751244"/>
    <w:rsid w:val="00753FF4"/>
    <w:rsid w:val="007543B7"/>
    <w:rsid w:val="00755193"/>
    <w:rsid w:val="00755B5D"/>
    <w:rsid w:val="007569F7"/>
    <w:rsid w:val="00757403"/>
    <w:rsid w:val="007576EC"/>
    <w:rsid w:val="00762F4B"/>
    <w:rsid w:val="00763652"/>
    <w:rsid w:val="00763EE7"/>
    <w:rsid w:val="007668D5"/>
    <w:rsid w:val="0076744B"/>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5F85"/>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1031"/>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AA9"/>
    <w:rsid w:val="00871FC8"/>
    <w:rsid w:val="00872B47"/>
    <w:rsid w:val="00873BB8"/>
    <w:rsid w:val="008749F2"/>
    <w:rsid w:val="00876BD3"/>
    <w:rsid w:val="00880301"/>
    <w:rsid w:val="00880499"/>
    <w:rsid w:val="008812B1"/>
    <w:rsid w:val="00884DE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5B7D"/>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134"/>
    <w:rsid w:val="00966985"/>
    <w:rsid w:val="00967BAA"/>
    <w:rsid w:val="00970B04"/>
    <w:rsid w:val="009718C8"/>
    <w:rsid w:val="00974F11"/>
    <w:rsid w:val="009756D6"/>
    <w:rsid w:val="009768E8"/>
    <w:rsid w:val="0097796C"/>
    <w:rsid w:val="009800F0"/>
    <w:rsid w:val="0098095B"/>
    <w:rsid w:val="00980D0D"/>
    <w:rsid w:val="009815A7"/>
    <w:rsid w:val="00983056"/>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1AD"/>
    <w:rsid w:val="009A7466"/>
    <w:rsid w:val="009B09AA"/>
    <w:rsid w:val="009B0A39"/>
    <w:rsid w:val="009B177E"/>
    <w:rsid w:val="009B357F"/>
    <w:rsid w:val="009B3D7B"/>
    <w:rsid w:val="009B6B7D"/>
    <w:rsid w:val="009B7848"/>
    <w:rsid w:val="009C0953"/>
    <w:rsid w:val="009C09FF"/>
    <w:rsid w:val="009C202F"/>
    <w:rsid w:val="009C3DE9"/>
    <w:rsid w:val="009C4AA2"/>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2D7"/>
    <w:rsid w:val="00A2685F"/>
    <w:rsid w:val="00A31075"/>
    <w:rsid w:val="00A329C4"/>
    <w:rsid w:val="00A338BE"/>
    <w:rsid w:val="00A367D2"/>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54C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6CB9"/>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2DE"/>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0C4F"/>
    <w:rsid w:val="00AF168D"/>
    <w:rsid w:val="00AF1D1F"/>
    <w:rsid w:val="00AF1DFB"/>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4C8E"/>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3182"/>
    <w:rsid w:val="00B54634"/>
    <w:rsid w:val="00B55F34"/>
    <w:rsid w:val="00B61572"/>
    <w:rsid w:val="00B62764"/>
    <w:rsid w:val="00B628B8"/>
    <w:rsid w:val="00B63147"/>
    <w:rsid w:val="00B63D87"/>
    <w:rsid w:val="00B642E0"/>
    <w:rsid w:val="00B64982"/>
    <w:rsid w:val="00B65D79"/>
    <w:rsid w:val="00B70775"/>
    <w:rsid w:val="00B70944"/>
    <w:rsid w:val="00B70ACE"/>
    <w:rsid w:val="00B71D5B"/>
    <w:rsid w:val="00B73771"/>
    <w:rsid w:val="00B76289"/>
    <w:rsid w:val="00B76730"/>
    <w:rsid w:val="00B76B8E"/>
    <w:rsid w:val="00B7796F"/>
    <w:rsid w:val="00B8261A"/>
    <w:rsid w:val="00B829BF"/>
    <w:rsid w:val="00B843B0"/>
    <w:rsid w:val="00B85703"/>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344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2679"/>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56ED3"/>
    <w:rsid w:val="00C60270"/>
    <w:rsid w:val="00C62BFA"/>
    <w:rsid w:val="00C62C1E"/>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665C"/>
    <w:rsid w:val="00C871A9"/>
    <w:rsid w:val="00C87F59"/>
    <w:rsid w:val="00C90002"/>
    <w:rsid w:val="00C90C61"/>
    <w:rsid w:val="00C91287"/>
    <w:rsid w:val="00C91B28"/>
    <w:rsid w:val="00C91DEE"/>
    <w:rsid w:val="00C92030"/>
    <w:rsid w:val="00C94271"/>
    <w:rsid w:val="00C94478"/>
    <w:rsid w:val="00C9533B"/>
    <w:rsid w:val="00C96010"/>
    <w:rsid w:val="00C961B0"/>
    <w:rsid w:val="00CA038F"/>
    <w:rsid w:val="00CA328E"/>
    <w:rsid w:val="00CA3722"/>
    <w:rsid w:val="00CA40DB"/>
    <w:rsid w:val="00CA4C46"/>
    <w:rsid w:val="00CA530F"/>
    <w:rsid w:val="00CA55B3"/>
    <w:rsid w:val="00CA5714"/>
    <w:rsid w:val="00CA6997"/>
    <w:rsid w:val="00CA6BE5"/>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16B4"/>
    <w:rsid w:val="00CD2CAF"/>
    <w:rsid w:val="00CD2EBE"/>
    <w:rsid w:val="00CD4B30"/>
    <w:rsid w:val="00CD4D84"/>
    <w:rsid w:val="00CD58BC"/>
    <w:rsid w:val="00CD59A6"/>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512"/>
    <w:rsid w:val="00D14755"/>
    <w:rsid w:val="00D14B3A"/>
    <w:rsid w:val="00D15F40"/>
    <w:rsid w:val="00D161AF"/>
    <w:rsid w:val="00D1631E"/>
    <w:rsid w:val="00D16FA0"/>
    <w:rsid w:val="00D20E42"/>
    <w:rsid w:val="00D21859"/>
    <w:rsid w:val="00D2290D"/>
    <w:rsid w:val="00D238FF"/>
    <w:rsid w:val="00D25506"/>
    <w:rsid w:val="00D26168"/>
    <w:rsid w:val="00D26DC2"/>
    <w:rsid w:val="00D31218"/>
    <w:rsid w:val="00D31400"/>
    <w:rsid w:val="00D31AD7"/>
    <w:rsid w:val="00D32025"/>
    <w:rsid w:val="00D3461E"/>
    <w:rsid w:val="00D34AC4"/>
    <w:rsid w:val="00D35A03"/>
    <w:rsid w:val="00D361EC"/>
    <w:rsid w:val="00D40B36"/>
    <w:rsid w:val="00D40C29"/>
    <w:rsid w:val="00D4132F"/>
    <w:rsid w:val="00D42B64"/>
    <w:rsid w:val="00D42D5F"/>
    <w:rsid w:val="00D44401"/>
    <w:rsid w:val="00D44CE2"/>
    <w:rsid w:val="00D460FC"/>
    <w:rsid w:val="00D46FF7"/>
    <w:rsid w:val="00D47C93"/>
    <w:rsid w:val="00D47FC1"/>
    <w:rsid w:val="00D50F66"/>
    <w:rsid w:val="00D51849"/>
    <w:rsid w:val="00D52634"/>
    <w:rsid w:val="00D5424A"/>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447"/>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5E8"/>
    <w:rsid w:val="00DC7B53"/>
    <w:rsid w:val="00DD0072"/>
    <w:rsid w:val="00DD0088"/>
    <w:rsid w:val="00DD00B2"/>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1ECF"/>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1BFB"/>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5CB"/>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4582"/>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534A"/>
    <w:rsid w:val="00EF57C7"/>
    <w:rsid w:val="00EF6340"/>
    <w:rsid w:val="00EF66CB"/>
    <w:rsid w:val="00F01D97"/>
    <w:rsid w:val="00F01EE8"/>
    <w:rsid w:val="00F02F11"/>
    <w:rsid w:val="00F02F2E"/>
    <w:rsid w:val="00F03037"/>
    <w:rsid w:val="00F04813"/>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352"/>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B5F"/>
    <w:rsid w:val="00F72C04"/>
    <w:rsid w:val="00F72C9F"/>
    <w:rsid w:val="00F7530C"/>
    <w:rsid w:val="00F75630"/>
    <w:rsid w:val="00F75911"/>
    <w:rsid w:val="00F83A09"/>
    <w:rsid w:val="00F83E35"/>
    <w:rsid w:val="00F85719"/>
    <w:rsid w:val="00F85800"/>
    <w:rsid w:val="00F85802"/>
    <w:rsid w:val="00F85D71"/>
    <w:rsid w:val="00F87287"/>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714"/>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2FF411F"/>
  <w15:docId w15:val="{99C71F51-92A6-4FEC-8E4A-57BADE3C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884DE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hyperlink" Target="mailto:info@behargintza.e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package" Target="embeddings/Microsoft_Excel_Worksheet3.xlsx"/><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4A16-D6F2-4178-8121-81C85C6E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5085</Words>
  <Characters>27973</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2021-12-15T10:20:00Z</cp:lastPrinted>
  <dcterms:created xsi:type="dcterms:W3CDTF">2021-12-15T11:35:00Z</dcterms:created>
  <dcterms:modified xsi:type="dcterms:W3CDTF">2021-12-15T11:37:00Z</dcterms:modified>
</cp:coreProperties>
</file>